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B3A3" w14:textId="77777777" w:rsidR="00F57D70" w:rsidRDefault="00F57D70" w:rsidP="00F57D70">
      <w:pPr>
        <w:pStyle w:val="my-0"/>
      </w:pPr>
      <w:r>
        <w:t>Предложение по созданию современных добровольных народных дружин (ДНД)</w:t>
      </w:r>
    </w:p>
    <w:p w14:paraId="02435E18" w14:textId="77777777" w:rsidR="00F57D70" w:rsidRDefault="00F57D70" w:rsidP="00F57D70">
      <w:pPr>
        <w:pStyle w:val="my-0"/>
      </w:pPr>
      <w:r>
        <w:t>Основываясь на успешном опыте СССР в организации добровольных народных дружин, предлагается возродить эту практику в современных условиях, строго соблюдая действующее законодательство и права граждан.</w:t>
      </w:r>
    </w:p>
    <w:p w14:paraId="6D7D6514" w14:textId="77777777" w:rsidR="00F57D70" w:rsidRDefault="00F57D70" w:rsidP="00F57D70">
      <w:pPr>
        <w:pStyle w:val="my-0"/>
      </w:pPr>
      <w:r>
        <w:t>Цель проекта:</w:t>
      </w:r>
      <w:r>
        <w:br/>
        <w:t>Повышение уровня общественного порядка и культуры поведения граждан, а также обеспечение занятости для людей, находящихся в сложной жизненной ситуации.</w:t>
      </w:r>
    </w:p>
    <w:p w14:paraId="7E9BB077" w14:textId="77777777" w:rsidR="00F57D70" w:rsidRDefault="00F57D70" w:rsidP="00F57D70">
      <w:pPr>
        <w:pStyle w:val="my-0"/>
      </w:pPr>
      <w:r>
        <w:t>Ключевые аспекты предложения:</w:t>
      </w:r>
    </w:p>
    <w:p w14:paraId="35CDD445" w14:textId="77777777" w:rsidR="00F57D70" w:rsidRDefault="00F57D70" w:rsidP="00F57D70">
      <w:pPr>
        <w:pStyle w:val="my-0"/>
        <w:numPr>
          <w:ilvl w:val="0"/>
          <w:numId w:val="1"/>
        </w:numPr>
      </w:pPr>
      <w:r>
        <w:t>Правовая основа:</w:t>
      </w:r>
    </w:p>
    <w:p w14:paraId="34552B77" w14:textId="77777777" w:rsidR="00F57D70" w:rsidRDefault="00F57D70" w:rsidP="00F57D70">
      <w:pPr>
        <w:pStyle w:val="my-0"/>
        <w:numPr>
          <w:ilvl w:val="1"/>
          <w:numId w:val="1"/>
        </w:numPr>
      </w:pPr>
      <w:r>
        <w:t>Деятельность ДНД должна осуществляться в строгом соответствии с Федеральным законом от 02.04.2014 № 44-ФЗ "Об участии граждан в охране общественного порядка".</w:t>
      </w:r>
    </w:p>
    <w:p w14:paraId="42714A40" w14:textId="77777777" w:rsidR="00F57D70" w:rsidRDefault="00F57D70" w:rsidP="00F57D70">
      <w:pPr>
        <w:pStyle w:val="my-0"/>
        <w:numPr>
          <w:ilvl w:val="1"/>
          <w:numId w:val="1"/>
        </w:numPr>
      </w:pPr>
      <w:r>
        <w:t>Необходимо разработать дополнительные нормативные акты на региональном и местном уровнях для регулирования деятельности ДНД.</w:t>
      </w:r>
    </w:p>
    <w:p w14:paraId="0F3A40CF" w14:textId="77777777" w:rsidR="00F57D70" w:rsidRDefault="00F57D70" w:rsidP="00F57D70">
      <w:pPr>
        <w:pStyle w:val="my-0"/>
        <w:numPr>
          <w:ilvl w:val="0"/>
          <w:numId w:val="1"/>
        </w:numPr>
      </w:pPr>
      <w:r>
        <w:t>Организационная структура:</w:t>
      </w:r>
    </w:p>
    <w:p w14:paraId="48D50A95" w14:textId="77777777" w:rsidR="00F57D70" w:rsidRDefault="00F57D70" w:rsidP="00F57D70">
      <w:pPr>
        <w:pStyle w:val="my-0"/>
        <w:numPr>
          <w:ilvl w:val="1"/>
          <w:numId w:val="1"/>
        </w:numPr>
      </w:pPr>
      <w:r>
        <w:t>Создание ДНД по территориальному принципу при органах местного самоуправления.</w:t>
      </w:r>
    </w:p>
    <w:p w14:paraId="3003D79D" w14:textId="77777777" w:rsidR="00F57D70" w:rsidRDefault="00F57D70" w:rsidP="00F57D70">
      <w:pPr>
        <w:pStyle w:val="my-0"/>
        <w:numPr>
          <w:ilvl w:val="1"/>
          <w:numId w:val="1"/>
        </w:numPr>
      </w:pPr>
      <w:r>
        <w:t>Формирование районных (городских) штабов для координации деятельности ДНД.</w:t>
      </w:r>
    </w:p>
    <w:p w14:paraId="1E736194" w14:textId="77777777" w:rsidR="00F57D70" w:rsidRDefault="00F57D70" w:rsidP="00F57D70">
      <w:pPr>
        <w:pStyle w:val="my-0"/>
        <w:numPr>
          <w:ilvl w:val="0"/>
          <w:numId w:val="1"/>
        </w:numPr>
      </w:pPr>
      <w:r>
        <w:t>Состав дружин:</w:t>
      </w:r>
    </w:p>
    <w:p w14:paraId="4B731F71" w14:textId="77777777" w:rsidR="00F57D70" w:rsidRDefault="00F57D70" w:rsidP="00F57D70">
      <w:pPr>
        <w:pStyle w:val="my-0"/>
        <w:numPr>
          <w:ilvl w:val="1"/>
          <w:numId w:val="1"/>
        </w:numPr>
      </w:pPr>
      <w:r>
        <w:t>Привлечение граждан на добровольной основе, достигших 18 лет.</w:t>
      </w:r>
    </w:p>
    <w:p w14:paraId="1A8A0021" w14:textId="77777777" w:rsidR="00F57D70" w:rsidRDefault="00F57D70" w:rsidP="00F57D70">
      <w:pPr>
        <w:pStyle w:val="my-0"/>
        <w:numPr>
          <w:ilvl w:val="1"/>
          <w:numId w:val="1"/>
        </w:numPr>
      </w:pPr>
      <w:r>
        <w:t>Особое внимание уделить вовлечению людей, находящихся в поиске работы или сложной жизненной ситуации, предоставляя им возможность социальной реабилитации и трудоустройства.</w:t>
      </w:r>
    </w:p>
    <w:p w14:paraId="3B33AFCE" w14:textId="77777777" w:rsidR="00F57D70" w:rsidRDefault="00F57D70" w:rsidP="00F57D70">
      <w:pPr>
        <w:pStyle w:val="my-0"/>
        <w:numPr>
          <w:ilvl w:val="0"/>
          <w:numId w:val="1"/>
        </w:numPr>
      </w:pPr>
      <w:r>
        <w:t>Основные направления деятельности:</w:t>
      </w:r>
    </w:p>
    <w:p w14:paraId="48EC460E" w14:textId="77777777" w:rsidR="00F57D70" w:rsidRDefault="00F57D70" w:rsidP="00F57D70">
      <w:pPr>
        <w:pStyle w:val="my-0"/>
        <w:numPr>
          <w:ilvl w:val="1"/>
          <w:numId w:val="1"/>
        </w:numPr>
      </w:pPr>
      <w:r>
        <w:t>Содействие органам внутренних дел в охране общественного порядка.</w:t>
      </w:r>
    </w:p>
    <w:p w14:paraId="2B486738" w14:textId="77777777" w:rsidR="00F57D70" w:rsidRDefault="00F57D70" w:rsidP="00F57D70">
      <w:pPr>
        <w:pStyle w:val="my-0"/>
        <w:numPr>
          <w:ilvl w:val="1"/>
          <w:numId w:val="1"/>
        </w:numPr>
      </w:pPr>
      <w:r>
        <w:t>Профилактика правонарушений, включая борьбу с нецензурной бранью в общественных местах.</w:t>
      </w:r>
    </w:p>
    <w:p w14:paraId="13ACAAE9" w14:textId="77777777" w:rsidR="00F57D70" w:rsidRDefault="00F57D70" w:rsidP="00F57D70">
      <w:pPr>
        <w:pStyle w:val="my-0"/>
        <w:numPr>
          <w:ilvl w:val="1"/>
          <w:numId w:val="1"/>
        </w:numPr>
      </w:pPr>
      <w:r>
        <w:t>Участие в обеспечении безопасности при проведении массовых мероприятий.</w:t>
      </w:r>
    </w:p>
    <w:p w14:paraId="62255EC5" w14:textId="77777777" w:rsidR="00F57D70" w:rsidRDefault="00F57D70" w:rsidP="00F57D70">
      <w:pPr>
        <w:pStyle w:val="my-0"/>
        <w:numPr>
          <w:ilvl w:val="0"/>
          <w:numId w:val="1"/>
        </w:numPr>
      </w:pPr>
      <w:r>
        <w:t>Обучение и подготовка:</w:t>
      </w:r>
    </w:p>
    <w:p w14:paraId="4EB19943" w14:textId="77777777" w:rsidR="00F57D70" w:rsidRDefault="00F57D70" w:rsidP="00F57D70">
      <w:pPr>
        <w:pStyle w:val="my-0"/>
        <w:numPr>
          <w:ilvl w:val="1"/>
          <w:numId w:val="1"/>
        </w:numPr>
      </w:pPr>
      <w:r>
        <w:t>Организация обязательного обучения дружинников основам правовых знаний и навыкам охраны правопорядка.</w:t>
      </w:r>
    </w:p>
    <w:p w14:paraId="0E51762F" w14:textId="77777777" w:rsidR="00F57D70" w:rsidRDefault="00F57D70" w:rsidP="00F57D70">
      <w:pPr>
        <w:pStyle w:val="my-0"/>
        <w:numPr>
          <w:ilvl w:val="1"/>
          <w:numId w:val="1"/>
        </w:numPr>
      </w:pPr>
      <w:r>
        <w:t>Проведение регулярных тренингов по конфликтологии и психологии общения.</w:t>
      </w:r>
    </w:p>
    <w:p w14:paraId="662FB08E" w14:textId="77777777" w:rsidR="00F57D70" w:rsidRDefault="00F57D70" w:rsidP="00F57D70">
      <w:pPr>
        <w:pStyle w:val="my-0"/>
        <w:numPr>
          <w:ilvl w:val="0"/>
          <w:numId w:val="1"/>
        </w:numPr>
      </w:pPr>
      <w:r>
        <w:t>Материальное стимулирование:</w:t>
      </w:r>
    </w:p>
    <w:p w14:paraId="4E951C5D" w14:textId="77777777" w:rsidR="00F57D70" w:rsidRDefault="00F57D70" w:rsidP="00F57D70">
      <w:pPr>
        <w:pStyle w:val="my-0"/>
        <w:numPr>
          <w:ilvl w:val="1"/>
          <w:numId w:val="1"/>
        </w:numPr>
      </w:pPr>
      <w:r>
        <w:t>Разработка системы поощрений для активных дружинников (дополнительные выходные, премии, льготы).</w:t>
      </w:r>
    </w:p>
    <w:p w14:paraId="496E0163" w14:textId="77777777" w:rsidR="00F57D70" w:rsidRDefault="00F57D70" w:rsidP="00F57D70">
      <w:pPr>
        <w:pStyle w:val="my-0"/>
        <w:numPr>
          <w:ilvl w:val="1"/>
          <w:numId w:val="1"/>
        </w:numPr>
      </w:pPr>
      <w:r>
        <w:t>Создание механизма распределения части штрафов за правонарушения на поощрение дружинников и улучшение материально-технической базы ДНД.</w:t>
      </w:r>
    </w:p>
    <w:p w14:paraId="1C38187F" w14:textId="77777777" w:rsidR="00F57D70" w:rsidRDefault="00F57D70" w:rsidP="00F57D70">
      <w:pPr>
        <w:pStyle w:val="my-0"/>
        <w:numPr>
          <w:ilvl w:val="0"/>
          <w:numId w:val="1"/>
        </w:numPr>
      </w:pPr>
      <w:r>
        <w:t>Контроль и отчетность:</w:t>
      </w:r>
    </w:p>
    <w:p w14:paraId="2F107856" w14:textId="77777777" w:rsidR="00F57D70" w:rsidRDefault="00F57D70" w:rsidP="00F57D70">
      <w:pPr>
        <w:pStyle w:val="my-0"/>
        <w:numPr>
          <w:ilvl w:val="1"/>
          <w:numId w:val="1"/>
        </w:numPr>
      </w:pPr>
      <w:r>
        <w:t>Внедрение системы видеофиксации деятельности дружинников для обеспечения прозрачности и законности их действий.</w:t>
      </w:r>
    </w:p>
    <w:p w14:paraId="25E53790" w14:textId="77777777" w:rsidR="00F57D70" w:rsidRDefault="00F57D70" w:rsidP="00F57D70">
      <w:pPr>
        <w:pStyle w:val="my-0"/>
        <w:numPr>
          <w:ilvl w:val="1"/>
          <w:numId w:val="1"/>
        </w:numPr>
      </w:pPr>
      <w:r>
        <w:t>Регулярная отчетность перед органами местного самоуправления и общественностью о результатах работы ДНД.</w:t>
      </w:r>
    </w:p>
    <w:p w14:paraId="65914B41" w14:textId="77777777" w:rsidR="00F57D70" w:rsidRDefault="00F57D70" w:rsidP="00F57D70">
      <w:pPr>
        <w:pStyle w:val="my-0"/>
        <w:numPr>
          <w:ilvl w:val="0"/>
          <w:numId w:val="1"/>
        </w:numPr>
      </w:pPr>
      <w:r>
        <w:t>Взаимодействие с правоохранительными органами:</w:t>
      </w:r>
    </w:p>
    <w:p w14:paraId="1200E272" w14:textId="77777777" w:rsidR="00F57D70" w:rsidRDefault="00F57D70" w:rsidP="00F57D70">
      <w:pPr>
        <w:pStyle w:val="my-0"/>
        <w:numPr>
          <w:ilvl w:val="1"/>
          <w:numId w:val="1"/>
        </w:numPr>
      </w:pPr>
      <w:r>
        <w:t>Налаживание тесного сотрудничества с полицией и другими правоохранительными структурами.</w:t>
      </w:r>
    </w:p>
    <w:p w14:paraId="46FBDD1F" w14:textId="77777777" w:rsidR="00F57D70" w:rsidRDefault="00F57D70" w:rsidP="00F57D70">
      <w:pPr>
        <w:pStyle w:val="my-0"/>
        <w:numPr>
          <w:ilvl w:val="1"/>
          <w:numId w:val="1"/>
        </w:numPr>
      </w:pPr>
      <w:r>
        <w:lastRenderedPageBreak/>
        <w:t>Обеспечение оперативного обмена информацией и координации действий.</w:t>
      </w:r>
    </w:p>
    <w:p w14:paraId="475EC075" w14:textId="77777777" w:rsidR="00F57D70" w:rsidRDefault="00F57D70" w:rsidP="00F57D70">
      <w:pPr>
        <w:pStyle w:val="my-0"/>
      </w:pPr>
      <w:r>
        <w:t>Ожидаемые результаты:</w:t>
      </w:r>
    </w:p>
    <w:p w14:paraId="190A2C50" w14:textId="77777777" w:rsidR="00F57D70" w:rsidRDefault="00F57D70" w:rsidP="00F57D70">
      <w:pPr>
        <w:pStyle w:val="my-0"/>
        <w:numPr>
          <w:ilvl w:val="0"/>
          <w:numId w:val="2"/>
        </w:numPr>
      </w:pPr>
      <w:r>
        <w:t>Снижение уровня правонарушений в общественных местах.</w:t>
      </w:r>
    </w:p>
    <w:p w14:paraId="3652AA71" w14:textId="77777777" w:rsidR="00F57D70" w:rsidRDefault="00F57D70" w:rsidP="00F57D70">
      <w:pPr>
        <w:pStyle w:val="my-0"/>
        <w:numPr>
          <w:ilvl w:val="0"/>
          <w:numId w:val="2"/>
        </w:numPr>
      </w:pPr>
      <w:r>
        <w:t>Повышение культуры поведения граждан.</w:t>
      </w:r>
    </w:p>
    <w:p w14:paraId="1C617F6E" w14:textId="77777777" w:rsidR="00F57D70" w:rsidRDefault="00F57D70" w:rsidP="00F57D70">
      <w:pPr>
        <w:pStyle w:val="my-0"/>
        <w:numPr>
          <w:ilvl w:val="0"/>
          <w:numId w:val="2"/>
        </w:numPr>
      </w:pPr>
      <w:r>
        <w:t>Создание дополнительных рабочих мест и возможностей для социальной адаптации.</w:t>
      </w:r>
    </w:p>
    <w:p w14:paraId="63625249" w14:textId="77777777" w:rsidR="00F57D70" w:rsidRDefault="00F57D70" w:rsidP="00F57D70">
      <w:pPr>
        <w:pStyle w:val="my-0"/>
        <w:numPr>
          <w:ilvl w:val="0"/>
          <w:numId w:val="2"/>
        </w:numPr>
      </w:pPr>
      <w:r>
        <w:t>Укрепление связи между обществом и правоохранительными органами.</w:t>
      </w:r>
    </w:p>
    <w:p w14:paraId="4DFBA49E" w14:textId="77777777" w:rsidR="00F57D70" w:rsidRDefault="00F57D70" w:rsidP="00F57D70">
      <w:pPr>
        <w:pStyle w:val="my-0"/>
      </w:pPr>
      <w:r>
        <w:t>Данное предложение направлено на возрождение лучших традиций общественного участия в охране правопорядка, адаптированных к современным реалиям и законодательству. Реализация проекта позволит не только повысить уровень безопасности, но и создать новые возможности для социально уязвимых групп населения, способствуя их интеграции в общество и повышению гражданской ответственности.</w:t>
      </w:r>
    </w:p>
    <w:p w14:paraId="49E72308" w14:textId="77777777" w:rsidR="00F57D70" w:rsidRDefault="00F57D70" w:rsidP="00F57D70">
      <w:pPr>
        <w:pStyle w:val="my-0"/>
      </w:pPr>
      <w:r>
        <w:t xml:space="preserve">Ссылки: </w:t>
      </w:r>
      <w:hyperlink r:id="rId5" w:tgtFrame="_blank" w:history="1">
        <w:r>
          <w:rPr>
            <w:rStyle w:val="ac"/>
            <w:rFonts w:eastAsiaTheme="majorEastAsia"/>
          </w:rPr>
          <w:t>https://law.kursksu.ru/dobrovolnaya-narodnaya-druzhina/istoriya-dnd-v-rossii/</w:t>
        </w:r>
      </w:hyperlink>
      <w:r>
        <w:t xml:space="preserve"> </w:t>
      </w:r>
      <w:hyperlink r:id="rId6" w:tgtFrame="_blank" w:history="1">
        <w:r>
          <w:rPr>
            <w:rStyle w:val="ac"/>
            <w:rFonts w:eastAsiaTheme="majorEastAsia"/>
          </w:rPr>
          <w:t>https://docs.cntd.ru/document/9056385</w:t>
        </w:r>
      </w:hyperlink>
      <w:r>
        <w:t xml:space="preserve"> </w:t>
      </w:r>
      <w:hyperlink r:id="rId7" w:tgtFrame="_blank" w:history="1">
        <w:r>
          <w:rPr>
            <w:rStyle w:val="ac"/>
            <w:rFonts w:eastAsiaTheme="majorEastAsia"/>
          </w:rPr>
          <w:t>http://museumreforms.ru/node/13880</w:t>
        </w:r>
      </w:hyperlink>
      <w:r>
        <w:t xml:space="preserve"> </w:t>
      </w:r>
      <w:hyperlink r:id="rId8" w:tgtFrame="_blank" w:history="1">
        <w:r>
          <w:rPr>
            <w:rStyle w:val="ac"/>
            <w:rFonts w:eastAsiaTheme="majorEastAsia"/>
          </w:rPr>
          <w:t>https://louhiadm.ru/prokuratura/vazhnaja-informacija/pravovye-osnovy-dejatel-nosti-narodnyh-druzhin/</w:t>
        </w:r>
      </w:hyperlink>
    </w:p>
    <w:p w14:paraId="4CDAC492" w14:textId="77777777" w:rsidR="00F57D70" w:rsidRDefault="00F57D70"/>
    <w:sectPr w:rsidR="00F5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7603F"/>
    <w:multiLevelType w:val="multilevel"/>
    <w:tmpl w:val="1A2E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600B1"/>
    <w:multiLevelType w:val="multilevel"/>
    <w:tmpl w:val="4C8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041702">
    <w:abstractNumId w:val="0"/>
  </w:num>
  <w:num w:numId="2" w16cid:durableId="100775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70"/>
    <w:rsid w:val="00B15DD3"/>
    <w:rsid w:val="00F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CCD91"/>
  <w15:chartTrackingRefBased/>
  <w15:docId w15:val="{DC173505-1676-E345-AA9A-ACE961B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D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D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D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D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D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D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D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7D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D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D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7D70"/>
    <w:rPr>
      <w:b/>
      <w:bCs/>
      <w:smallCaps/>
      <w:color w:val="0F4761" w:themeColor="accent1" w:themeShade="BF"/>
      <w:spacing w:val="5"/>
    </w:rPr>
  </w:style>
  <w:style w:type="paragraph" w:customStyle="1" w:styleId="my-0">
    <w:name w:val="my-0"/>
    <w:basedOn w:val="a"/>
    <w:rsid w:val="00F5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F57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hiadm.ru/prokuratura/vazhnaja-informacija/pravovye-osnovy-dejatel-nosti-narodnyh-druzh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eumreforms.ru/node/13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56385" TargetMode="External"/><Relationship Id="rId5" Type="http://schemas.openxmlformats.org/officeDocument/2006/relationships/hyperlink" Target="https://law.kursksu.ru/dobrovolnaya-narodnaya-druzhina/istoriya-dnd-v-ros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Божок</dc:creator>
  <cp:keywords/>
  <dc:description/>
  <cp:lastModifiedBy>Анастасия Божок</cp:lastModifiedBy>
  <cp:revision>1</cp:revision>
  <cp:lastPrinted>2025-02-25T23:07:00Z</cp:lastPrinted>
  <dcterms:created xsi:type="dcterms:W3CDTF">2025-02-25T23:07:00Z</dcterms:created>
  <dcterms:modified xsi:type="dcterms:W3CDTF">2025-02-25T23:07:00Z</dcterms:modified>
</cp:coreProperties>
</file>